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C2A3C" w14:textId="4B5C1D4A" w:rsidR="00027DA9" w:rsidRPr="00605C6E" w:rsidRDefault="00027DA9" w:rsidP="00293E0A">
      <w:pPr>
        <w:pStyle w:val="Heading1"/>
        <w:rPr>
          <w:rFonts w:ascii="PP Object Sans" w:hAnsi="PP Object Sans"/>
          <w:b/>
          <w:bCs/>
          <w:color w:val="auto"/>
          <w:sz w:val="36"/>
          <w:szCs w:val="36"/>
        </w:rPr>
      </w:pPr>
      <w:r w:rsidRPr="00605C6E">
        <w:rPr>
          <w:rFonts w:ascii="PP Object Sans" w:hAnsi="PP Object Sans"/>
          <w:b/>
          <w:bCs/>
          <w:color w:val="auto"/>
          <w:sz w:val="36"/>
          <w:szCs w:val="36"/>
        </w:rPr>
        <w:t xml:space="preserve">Catalyst Fund Assessment Information </w:t>
      </w:r>
      <w:r w:rsidR="003E675A" w:rsidRPr="00605C6E">
        <w:rPr>
          <w:rFonts w:ascii="PP Object Sans" w:hAnsi="PP Object Sans"/>
          <w:b/>
          <w:bCs/>
          <w:color w:val="auto"/>
          <w:sz w:val="36"/>
          <w:szCs w:val="36"/>
        </w:rPr>
        <w:t xml:space="preserve">– Possible </w:t>
      </w:r>
      <w:r w:rsidRPr="00605C6E">
        <w:rPr>
          <w:rFonts w:ascii="PP Object Sans" w:hAnsi="PP Object Sans"/>
          <w:b/>
          <w:bCs/>
          <w:color w:val="auto"/>
          <w:sz w:val="36"/>
          <w:szCs w:val="36"/>
        </w:rPr>
        <w:t>Requirements</w:t>
      </w:r>
    </w:p>
    <w:p w14:paraId="467F2632" w14:textId="77777777" w:rsidR="00027DA9" w:rsidRPr="006B7C62" w:rsidRDefault="00027DA9" w:rsidP="00027DA9">
      <w:pPr>
        <w:spacing w:after="0"/>
        <w:rPr>
          <w:rFonts w:ascii="PP Object Sans" w:hAnsi="PP Object Sans" w:cstheme="minorHAnsi"/>
          <w:sz w:val="24"/>
          <w:szCs w:val="24"/>
        </w:rPr>
      </w:pPr>
    </w:p>
    <w:p w14:paraId="65968C2C" w14:textId="63F33C2C" w:rsidR="004030FA" w:rsidRPr="006B7C62" w:rsidRDefault="00027DA9" w:rsidP="00027DA9">
      <w:pPr>
        <w:spacing w:after="0"/>
        <w:rPr>
          <w:rFonts w:ascii="PP Object Sans" w:hAnsi="PP Object Sans" w:cstheme="minorHAnsi"/>
          <w:sz w:val="24"/>
          <w:szCs w:val="24"/>
        </w:rPr>
      </w:pPr>
      <w:r w:rsidRPr="006B7C62">
        <w:rPr>
          <w:rFonts w:ascii="PP Object Sans" w:hAnsi="PP Object Sans" w:cstheme="minorHAnsi"/>
          <w:sz w:val="24"/>
          <w:szCs w:val="24"/>
        </w:rPr>
        <w:t xml:space="preserve">This is a list of items that our investment team </w:t>
      </w:r>
      <w:r w:rsidRPr="006B7C62">
        <w:rPr>
          <w:rFonts w:ascii="PP Object Sans" w:hAnsi="PP Object Sans" w:cstheme="minorHAnsi"/>
          <w:i/>
          <w:iCs/>
          <w:sz w:val="24"/>
          <w:szCs w:val="24"/>
        </w:rPr>
        <w:t>may</w:t>
      </w:r>
      <w:r w:rsidRPr="006B7C62">
        <w:rPr>
          <w:rFonts w:ascii="PP Object Sans" w:hAnsi="PP Object Sans" w:cstheme="minorHAnsi"/>
          <w:sz w:val="24"/>
          <w:szCs w:val="24"/>
        </w:rPr>
        <w:t xml:space="preserve"> request in the assessment process - not all items will be needed for </w:t>
      </w:r>
      <w:r w:rsidR="00293E0A" w:rsidRPr="006B7C62">
        <w:rPr>
          <w:rFonts w:ascii="PP Object Sans" w:hAnsi="PP Object Sans" w:cstheme="minorHAnsi"/>
          <w:sz w:val="24"/>
          <w:szCs w:val="24"/>
        </w:rPr>
        <w:t>every</w:t>
      </w:r>
      <w:r w:rsidRPr="006B7C62">
        <w:rPr>
          <w:rFonts w:ascii="PP Object Sans" w:hAnsi="PP Object Sans" w:cstheme="minorHAnsi"/>
          <w:sz w:val="24"/>
          <w:szCs w:val="24"/>
        </w:rPr>
        <w:t xml:space="preserve"> loan application and some items below may already be included in existing business plans or project plans. The l</w:t>
      </w:r>
      <w:r w:rsidR="00F56B1C" w:rsidRPr="006B7C62">
        <w:rPr>
          <w:rFonts w:ascii="PP Object Sans" w:hAnsi="PP Object Sans" w:cstheme="minorHAnsi"/>
          <w:sz w:val="24"/>
          <w:szCs w:val="24"/>
        </w:rPr>
        <w:t>ist is</w:t>
      </w:r>
      <w:r w:rsidRPr="006B7C62">
        <w:rPr>
          <w:rFonts w:ascii="PP Object Sans" w:hAnsi="PP Object Sans" w:cstheme="minorHAnsi"/>
          <w:sz w:val="24"/>
          <w:szCs w:val="24"/>
        </w:rPr>
        <w:t xml:space="preserve"> also</w:t>
      </w:r>
      <w:r w:rsidR="00F56B1C" w:rsidRPr="006B7C62">
        <w:rPr>
          <w:rFonts w:ascii="PP Object Sans" w:hAnsi="PP Object Sans" w:cstheme="minorHAnsi"/>
          <w:sz w:val="24"/>
          <w:szCs w:val="24"/>
        </w:rPr>
        <w:t xml:space="preserve"> not exhaustive; assessors may ask for anything reasonable and necessary to the assessment. </w:t>
      </w:r>
    </w:p>
    <w:p w14:paraId="1D58A08F" w14:textId="77777777" w:rsidR="00255FCA" w:rsidRPr="006B7C62" w:rsidRDefault="00255FCA" w:rsidP="00255FCA">
      <w:pPr>
        <w:spacing w:after="0"/>
        <w:rPr>
          <w:rFonts w:ascii="PP Object Sans" w:hAnsi="PP Object Sans" w:cstheme="minorHAnsi"/>
          <w:sz w:val="24"/>
          <w:szCs w:val="24"/>
        </w:rPr>
      </w:pPr>
    </w:p>
    <w:tbl>
      <w:tblPr>
        <w:tblStyle w:val="GridTable4"/>
        <w:tblW w:w="14029" w:type="dxa"/>
        <w:tblBorders>
          <w:top w:val="single" w:sz="4" w:space="0" w:color="C200FF"/>
          <w:left w:val="single" w:sz="4" w:space="0" w:color="C200FF"/>
          <w:bottom w:val="single" w:sz="4" w:space="0" w:color="C200FF"/>
          <w:right w:val="single" w:sz="4" w:space="0" w:color="C200FF"/>
          <w:insideH w:val="single" w:sz="4" w:space="0" w:color="C200FF"/>
          <w:insideV w:val="single" w:sz="4" w:space="0" w:color="C200FF"/>
        </w:tblBorders>
        <w:tblLook w:val="04A0" w:firstRow="1" w:lastRow="0" w:firstColumn="1" w:lastColumn="0" w:noHBand="0" w:noVBand="1"/>
      </w:tblPr>
      <w:tblGrid>
        <w:gridCol w:w="3005"/>
        <w:gridCol w:w="6913"/>
        <w:gridCol w:w="4111"/>
      </w:tblGrid>
      <w:tr w:rsidR="00820449" w:rsidRPr="006B7C62" w14:paraId="615D6803" w14:textId="77777777" w:rsidTr="00265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00FF"/>
          </w:tcPr>
          <w:p w14:paraId="02DF3C74" w14:textId="0CCE8166" w:rsidR="00820449" w:rsidRPr="006B7C62" w:rsidRDefault="005B662D">
            <w:pPr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bookmarkStart w:id="0" w:name="_Hlk131940820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Item</w:t>
            </w:r>
            <w:r w:rsidR="00F4166B" w:rsidRPr="006B7C62">
              <w:rPr>
                <w:rFonts w:ascii="PP Object Sans" w:hAnsi="PP Object Sans" w:cstheme="minorHAnsi"/>
                <w:sz w:val="24"/>
                <w:szCs w:val="24"/>
              </w:rPr>
              <w:t>s for general projects</w:t>
            </w:r>
          </w:p>
        </w:tc>
        <w:tc>
          <w:tcPr>
            <w:tcW w:w="6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00FF"/>
          </w:tcPr>
          <w:p w14:paraId="491ECDAF" w14:textId="57A89676" w:rsidR="00820449" w:rsidRPr="006B7C62" w:rsidRDefault="005B6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00FF"/>
          </w:tcPr>
          <w:p w14:paraId="3DC59E79" w14:textId="21A711C6" w:rsidR="00820449" w:rsidRPr="006B7C62" w:rsidRDefault="005B6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Notes</w:t>
            </w:r>
          </w:p>
        </w:tc>
      </w:tr>
      <w:tr w:rsidR="00820449" w:rsidRPr="006B7C62" w14:paraId="15900DF3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576C360C" w14:textId="148C7EDD" w:rsidR="00820449" w:rsidRPr="006B7C62" w:rsidRDefault="005B662D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Governing document</w:t>
            </w:r>
            <w:r w:rsidR="002D34A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of applicant for funds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06F7EC53" w14:textId="77777777" w:rsidR="00B6485C" w:rsidRPr="006B7C62" w:rsidRDefault="005B66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Rules including asset lock, non-distribution of surplus, min directors, membership details if applicable</w:t>
            </w:r>
            <w:r w:rsidR="00D44A7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(two tier organisations).</w:t>
            </w:r>
          </w:p>
          <w:p w14:paraId="2A4B1B82" w14:textId="77777777" w:rsidR="002825F3" w:rsidRPr="006B7C62" w:rsidRDefault="00282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  <w:p w14:paraId="6D6246F8" w14:textId="0D376D36" w:rsidR="00D93626" w:rsidRPr="006B7C62" w:rsidRDefault="00B23E15" w:rsidP="00943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The governing document needs to state that the organisation has the power to borrow.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E498569" w14:textId="2245E8E8" w:rsidR="00820449" w:rsidRPr="006B7C62" w:rsidRDefault="005D2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Applicants </w:t>
            </w:r>
            <w:r w:rsidR="00CC7EB1" w:rsidRPr="006B7C62">
              <w:rPr>
                <w:rFonts w:ascii="PP Object Sans" w:hAnsi="PP Object Sans" w:cstheme="minorHAnsi"/>
                <w:sz w:val="24"/>
                <w:szCs w:val="24"/>
              </w:rPr>
              <w:t>must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be incorporated. </w:t>
            </w:r>
            <w:r w:rsidR="002B5CE5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Often applicants are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company limited by guarantee (with or without CIC status)</w:t>
            </w:r>
            <w:r w:rsidR="005B087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or </w:t>
            </w:r>
            <w:r w:rsidR="001379D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 </w:t>
            </w:r>
            <w:r w:rsidR="005B087D" w:rsidRPr="006B7C62">
              <w:rPr>
                <w:rFonts w:ascii="PP Object Sans" w:hAnsi="PP Object Sans" w:cstheme="minorHAnsi"/>
                <w:sz w:val="24"/>
                <w:szCs w:val="24"/>
              </w:rPr>
              <w:t>SCIO.</w:t>
            </w:r>
            <w:r w:rsidR="001379D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Other </w:t>
            </w:r>
            <w:r w:rsidR="00134B56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possible </w:t>
            </w:r>
            <w:r w:rsidR="001379D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forms include Community Benefit Societies. </w:t>
            </w:r>
          </w:p>
        </w:tc>
      </w:tr>
      <w:tr w:rsidR="002338BE" w:rsidRPr="006B7C62" w14:paraId="0C8BCAE5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731D5E5" w14:textId="5AAE65EC" w:rsidR="002338BE" w:rsidRPr="006B7C62" w:rsidRDefault="00AD5925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Group structure</w:t>
            </w:r>
          </w:p>
        </w:tc>
        <w:tc>
          <w:tcPr>
            <w:tcW w:w="6913" w:type="dxa"/>
          </w:tcPr>
          <w:p w14:paraId="5FCAEDCC" w14:textId="740F7ABB" w:rsidR="002338BE" w:rsidRPr="006B7C62" w:rsidRDefault="00AD5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If the company is wholly o</w:t>
            </w:r>
            <w:r w:rsidR="00943162" w:rsidRPr="006B7C62">
              <w:rPr>
                <w:rFonts w:ascii="PP Object Sans" w:hAnsi="PP Object Sans" w:cstheme="minorHAnsi"/>
                <w:sz w:val="24"/>
                <w:szCs w:val="24"/>
              </w:rPr>
              <w:t>r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partially owned by one or more other companies or </w:t>
            </w:r>
            <w:proofErr w:type="gramStart"/>
            <w:r w:rsidR="00960737" w:rsidRPr="006B7C62">
              <w:rPr>
                <w:rFonts w:ascii="PP Object Sans" w:hAnsi="PP Object Sans" w:cstheme="minorHAnsi"/>
                <w:sz w:val="24"/>
                <w:szCs w:val="24"/>
              </w:rPr>
              <w:t>charities</w:t>
            </w:r>
            <w:proofErr w:type="gramEnd"/>
            <w:r w:rsidR="00960737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then information on the group structure needs to be provided.</w:t>
            </w:r>
          </w:p>
          <w:p w14:paraId="069C8502" w14:textId="77777777" w:rsidR="00831FF0" w:rsidRPr="006B7C62" w:rsidRDefault="0083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  <w:p w14:paraId="4DE7A355" w14:textId="1881F371" w:rsidR="00831FF0" w:rsidRPr="006B7C62" w:rsidRDefault="0083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We also need to know if the applicant company wholly or partially owns or controls any other </w:t>
            </w:r>
            <w:r w:rsidR="00E862E2" w:rsidRPr="006B7C62">
              <w:rPr>
                <w:rFonts w:ascii="PP Object Sans" w:hAnsi="PP Object Sans" w:cstheme="minorHAnsi"/>
                <w:sz w:val="24"/>
                <w:szCs w:val="24"/>
              </w:rPr>
              <w:t>companies, example, trading subsidiarie</w:t>
            </w:r>
            <w:r w:rsidR="00B23E15" w:rsidRPr="006B7C62">
              <w:rPr>
                <w:rFonts w:ascii="PP Object Sans" w:hAnsi="PP Object Sans" w:cstheme="minorHAnsi"/>
                <w:sz w:val="24"/>
                <w:szCs w:val="24"/>
              </w:rPr>
              <w:t>s</w:t>
            </w:r>
            <w:r w:rsidR="00E862E2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A71D882" w14:textId="6F04C1DA" w:rsidR="002338BE" w:rsidRPr="006B7C62" w:rsidRDefault="00960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proofErr w:type="gramStart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Usually</w:t>
            </w:r>
            <w:proofErr w:type="gramEnd"/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we fund </w:t>
            </w:r>
            <w:r w:rsidR="00B97A02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organisations that are free-standing </w:t>
            </w:r>
            <w:r w:rsidR="000064F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and independent </w:t>
            </w:r>
            <w:r w:rsidR="00B97A02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(not </w:t>
            </w:r>
            <w:r w:rsidR="000064F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owned or </w:t>
            </w:r>
            <w:r w:rsidR="00B97A02" w:rsidRPr="006B7C62">
              <w:rPr>
                <w:rFonts w:ascii="PP Object Sans" w:hAnsi="PP Object Sans" w:cstheme="minorHAnsi"/>
                <w:sz w:val="24"/>
                <w:szCs w:val="24"/>
              </w:rPr>
              <w:t>controlled by other organisations)</w:t>
            </w:r>
            <w:r w:rsidR="00CC7EB1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</w:tc>
      </w:tr>
      <w:tr w:rsidR="00820449" w:rsidRPr="006B7C62" w14:paraId="18410E84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5273E00B" w14:textId="3EAF0437" w:rsidR="00820449" w:rsidRPr="006B7C62" w:rsidRDefault="00D07BA5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Cash flow projections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0FFE590" w14:textId="1DA63F72" w:rsidR="00820449" w:rsidRPr="006B7C62" w:rsidRDefault="00D07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Three years by month</w:t>
            </w:r>
            <w:r w:rsidR="00AE2B17" w:rsidRPr="006B7C62">
              <w:rPr>
                <w:rFonts w:ascii="PP Object Sans" w:hAnsi="PP Object Sans" w:cstheme="minorHAnsi"/>
                <w:sz w:val="24"/>
                <w:szCs w:val="24"/>
              </w:rPr>
              <w:t>, using the template we provide.</w:t>
            </w:r>
            <w:r w:rsidR="0009342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See Guidance Document.</w:t>
            </w:r>
          </w:p>
          <w:p w14:paraId="69F489F7" w14:textId="77777777" w:rsidR="00884CAA" w:rsidRPr="006B7C62" w:rsidRDefault="00884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  <w:p w14:paraId="4266EBC0" w14:textId="4D2F281A" w:rsidR="00884CAA" w:rsidRPr="006B7C62" w:rsidRDefault="00884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 xml:space="preserve">May require detailed sub-models </w:t>
            </w:r>
            <w:r w:rsidR="008A58F3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(income and costs)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especially for trading activities such as cafes</w:t>
            </w:r>
            <w:r w:rsidR="00972AB0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and retail</w:t>
            </w:r>
            <w:r w:rsidR="007D1B4E" w:rsidRPr="006B7C62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="00972AB0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for programme delivery of events</w:t>
            </w:r>
            <w:r w:rsidR="007D1B4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, or where the enterprise is proposing to serve </w:t>
            </w:r>
            <w:proofErr w:type="gramStart"/>
            <w:r w:rsidR="007D1B4E" w:rsidRPr="006B7C62">
              <w:rPr>
                <w:rFonts w:ascii="PP Object Sans" w:hAnsi="PP Object Sans" w:cstheme="minorHAnsi"/>
                <w:sz w:val="24"/>
                <w:szCs w:val="24"/>
              </w:rPr>
              <w:t>a number of</w:t>
            </w:r>
            <w:proofErr w:type="gramEnd"/>
            <w:r w:rsidR="007D1B4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different markets.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16EF1DB" w14:textId="68D59D33" w:rsidR="00F4166B" w:rsidRPr="006B7C62" w:rsidRDefault="00F41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62323" w:rsidRPr="006B7C62" w14:paraId="388B0E4C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B9867C6" w14:textId="574AAAEE" w:rsidR="00F62323" w:rsidRPr="006B7C62" w:rsidRDefault="00F62323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Forecasts of profit and loss and balance sheets</w:t>
            </w:r>
          </w:p>
        </w:tc>
        <w:tc>
          <w:tcPr>
            <w:tcW w:w="6913" w:type="dxa"/>
          </w:tcPr>
          <w:p w14:paraId="30D206E0" w14:textId="61C3DA26" w:rsidR="00F62323" w:rsidRPr="006B7C62" w:rsidRDefault="00B23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May be required depending on the nature of the organisation, it’s financial history and the nature of </w:t>
            </w:r>
            <w:proofErr w:type="gramStart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future plans</w:t>
            </w:r>
            <w:proofErr w:type="gramEnd"/>
          </w:p>
        </w:tc>
        <w:tc>
          <w:tcPr>
            <w:tcW w:w="4111" w:type="dxa"/>
          </w:tcPr>
          <w:p w14:paraId="045E8117" w14:textId="57DA0377" w:rsidR="00F62323" w:rsidRPr="006B7C62" w:rsidRDefault="00F62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753FC2" w:rsidRPr="006B7C62" w14:paraId="24BF4186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7D000EDB" w14:textId="02281DA6" w:rsidR="00753FC2" w:rsidRPr="006B7C62" w:rsidRDefault="00F4513D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Business plan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1C7CDB0" w14:textId="140068C0" w:rsidR="00753FC2" w:rsidRPr="006B7C62" w:rsidRDefault="00093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See Guidance Document</w:t>
            </w:r>
            <w:r w:rsidR="00D1731C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  <w:p w14:paraId="0646ED62" w14:textId="08E59C7A" w:rsidR="008B0A83" w:rsidRPr="006B7C62" w:rsidRDefault="008B0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A0D8BF6" w14:textId="6EBF41AC" w:rsidR="00753FC2" w:rsidRPr="006B7C62" w:rsidRDefault="00753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21069AF6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2D69B06" w14:textId="28C14CFD" w:rsidR="00820449" w:rsidRPr="006B7C62" w:rsidRDefault="00680370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List of </w:t>
            </w:r>
            <w:r w:rsidR="007B2749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current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board members </w:t>
            </w:r>
            <w:r w:rsidR="0006195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and any key </w:t>
            </w:r>
            <w:r w:rsidR="00283B8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managerial </w:t>
            </w:r>
            <w:r w:rsidR="0006195D" w:rsidRPr="006B7C62">
              <w:rPr>
                <w:rFonts w:ascii="PP Object Sans" w:hAnsi="PP Object Sans" w:cstheme="minorHAnsi"/>
                <w:sz w:val="24"/>
                <w:szCs w:val="24"/>
              </w:rPr>
              <w:t>staff</w:t>
            </w:r>
          </w:p>
        </w:tc>
        <w:tc>
          <w:tcPr>
            <w:tcW w:w="6913" w:type="dxa"/>
          </w:tcPr>
          <w:p w14:paraId="4E05F594" w14:textId="66C5ADF3" w:rsidR="00820449" w:rsidRPr="006B7C62" w:rsidRDefault="007B27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Include </w:t>
            </w:r>
            <w:proofErr w:type="gramStart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mini-biograph</w:t>
            </w:r>
            <w:r w:rsidR="0006195D" w:rsidRPr="006B7C62">
              <w:rPr>
                <w:rFonts w:ascii="PP Object Sans" w:hAnsi="PP Object Sans" w:cstheme="minorHAnsi"/>
                <w:sz w:val="24"/>
                <w:szCs w:val="24"/>
              </w:rPr>
              <w:t>ies</w:t>
            </w:r>
            <w:proofErr w:type="gramEnd"/>
            <w:r w:rsidR="00155C72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professional qualifications or similar including any necessary / regulatory</w:t>
            </w:r>
            <w:r w:rsidR="009D1D40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qual</w:t>
            </w:r>
            <w:r w:rsidR="00FB24E7" w:rsidRPr="006B7C62">
              <w:rPr>
                <w:rFonts w:ascii="PP Object Sans" w:hAnsi="PP Object Sans" w:cstheme="minorHAnsi"/>
                <w:sz w:val="24"/>
                <w:szCs w:val="24"/>
              </w:rPr>
              <w:t>ification</w:t>
            </w:r>
            <w:r w:rsidR="009D1D40" w:rsidRPr="006B7C62">
              <w:rPr>
                <w:rFonts w:ascii="PP Object Sans" w:hAnsi="PP Object Sans" w:cstheme="minorHAnsi"/>
                <w:sz w:val="24"/>
                <w:szCs w:val="24"/>
              </w:rPr>
              <w:t>s.</w:t>
            </w:r>
          </w:p>
        </w:tc>
        <w:tc>
          <w:tcPr>
            <w:tcW w:w="4111" w:type="dxa"/>
          </w:tcPr>
          <w:p w14:paraId="55AB2065" w14:textId="77777777" w:rsidR="00820449" w:rsidRPr="006B7C62" w:rsidRDefault="008204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bookmarkEnd w:id="0"/>
      <w:tr w:rsidR="00820449" w:rsidRPr="006B7C62" w14:paraId="66F47FB6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4BC77661" w14:textId="48AF25CF" w:rsidR="00820449" w:rsidRPr="006B7C62" w:rsidRDefault="000B46C0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Statutory accounts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3E1538C3" w14:textId="035C1479" w:rsidR="00820449" w:rsidRPr="006B7C62" w:rsidRDefault="000B46C0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Longform version (not just abbreviated balance sheet)</w:t>
            </w:r>
            <w:r w:rsidR="003757BC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F2F5C4B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622B520D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CD45A7C" w14:textId="30259055" w:rsidR="00820449" w:rsidRPr="006B7C62" w:rsidRDefault="000B46C0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Management accounts </w:t>
            </w:r>
          </w:p>
        </w:tc>
        <w:tc>
          <w:tcPr>
            <w:tcW w:w="6913" w:type="dxa"/>
          </w:tcPr>
          <w:p w14:paraId="09A01A12" w14:textId="7B0B9B2A" w:rsidR="00820449" w:rsidRPr="006B7C62" w:rsidRDefault="000B46C0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By month from the date of the last stat</w:t>
            </w:r>
            <w:r w:rsidR="00FB24E7" w:rsidRPr="006B7C62">
              <w:rPr>
                <w:rFonts w:ascii="PP Object Sans" w:hAnsi="PP Object Sans" w:cstheme="minorHAnsi"/>
                <w:sz w:val="24"/>
                <w:szCs w:val="24"/>
              </w:rPr>
              <w:t>utory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accounts up to the current month</w:t>
            </w:r>
          </w:p>
        </w:tc>
        <w:tc>
          <w:tcPr>
            <w:tcW w:w="4111" w:type="dxa"/>
          </w:tcPr>
          <w:p w14:paraId="5E14E1E7" w14:textId="24970FD1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29627F" w:rsidRPr="006B7C62" w14:paraId="12E049A2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19C737D8" w14:textId="0D9CC8A9" w:rsidR="0029627F" w:rsidRPr="006B7C62" w:rsidRDefault="0029627F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Detailed financial statements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0AB606F4" w14:textId="082806BA" w:rsidR="0029627F" w:rsidRPr="006B7C62" w:rsidRDefault="00AE578E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For example, latest balance sheet, </w:t>
            </w:r>
            <w:r w:rsidR="000B56EA" w:rsidRPr="006B7C62">
              <w:rPr>
                <w:rFonts w:ascii="PP Object Sans" w:hAnsi="PP Object Sans" w:cstheme="minorHAnsi"/>
                <w:sz w:val="24"/>
                <w:szCs w:val="24"/>
              </w:rPr>
              <w:t>aged payables (trade creditors),</w:t>
            </w:r>
            <w:r w:rsidR="00E7708F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3A6BA9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aged debtors, </w:t>
            </w:r>
            <w:r w:rsidR="00E7708F" w:rsidRPr="006B7C62">
              <w:rPr>
                <w:rFonts w:ascii="PP Object Sans" w:hAnsi="PP Object Sans" w:cstheme="minorHAnsi"/>
                <w:sz w:val="24"/>
                <w:szCs w:val="24"/>
              </w:rPr>
              <w:t>breakdown of short term and long term creditors (including details on other loans</w:t>
            </w:r>
            <w:r w:rsidR="00F81C6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such as repayment schedules, terms</w:t>
            </w:r>
            <w:r w:rsidR="00E7708F" w:rsidRPr="006B7C62">
              <w:rPr>
                <w:rFonts w:ascii="PP Object Sans" w:hAnsi="PP Object Sans" w:cstheme="minorHAnsi"/>
                <w:sz w:val="24"/>
                <w:szCs w:val="24"/>
              </w:rPr>
              <w:t>)</w:t>
            </w:r>
            <w:r w:rsidR="004B6BC8" w:rsidRPr="006B7C62">
              <w:rPr>
                <w:rFonts w:ascii="PP Object Sans" w:hAnsi="PP Object Sans" w:cstheme="minorHAnsi"/>
                <w:sz w:val="24"/>
                <w:szCs w:val="24"/>
              </w:rPr>
              <w:t>, details of security held / charges</w:t>
            </w:r>
            <w:r w:rsidR="00A64E30" w:rsidRPr="006B7C62">
              <w:rPr>
                <w:rFonts w:ascii="PP Object Sans" w:hAnsi="PP Object Sans" w:cstheme="minorHAnsi"/>
                <w:sz w:val="24"/>
                <w:szCs w:val="24"/>
              </w:rPr>
              <w:t>, details of directors’ loans, community shares details</w:t>
            </w:r>
            <w:r w:rsidR="007076A4" w:rsidRPr="006B7C62">
              <w:rPr>
                <w:rFonts w:ascii="PP Object Sans" w:hAnsi="PP Object Sans" w:cstheme="minorHAnsi"/>
                <w:sz w:val="24"/>
                <w:szCs w:val="24"/>
              </w:rPr>
              <w:t>. H</w:t>
            </w:r>
            <w:r w:rsidR="00EC6942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ire </w:t>
            </w:r>
            <w:r w:rsidR="007076A4" w:rsidRPr="006B7C62">
              <w:rPr>
                <w:rFonts w:ascii="PP Object Sans" w:hAnsi="PP Object Sans" w:cstheme="minorHAnsi"/>
                <w:sz w:val="24"/>
                <w:szCs w:val="24"/>
              </w:rPr>
              <w:t>P</w:t>
            </w:r>
            <w:r w:rsidR="00EC6942" w:rsidRPr="006B7C62">
              <w:rPr>
                <w:rFonts w:ascii="PP Object Sans" w:hAnsi="PP Object Sans" w:cstheme="minorHAnsi"/>
                <w:sz w:val="24"/>
                <w:szCs w:val="24"/>
              </w:rPr>
              <w:t>urchase</w:t>
            </w:r>
            <w:r w:rsidR="007076A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details e.g. on motor </w:t>
            </w:r>
            <w:r w:rsidR="00043CC4" w:rsidRPr="006B7C62">
              <w:rPr>
                <w:rFonts w:ascii="PP Object Sans" w:hAnsi="PP Object Sans" w:cstheme="minorHAnsi"/>
                <w:sz w:val="24"/>
                <w:szCs w:val="24"/>
              </w:rPr>
              <w:t>vehicles.</w:t>
            </w:r>
            <w:r w:rsidR="002F79C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4357BF0" w14:textId="0296CAA4" w:rsidR="0029627F" w:rsidRPr="006B7C62" w:rsidRDefault="0029627F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3905D5" w:rsidRPr="006B7C62" w14:paraId="3A0D3A8B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74A5180" w14:textId="549993BA" w:rsidR="003905D5" w:rsidRPr="006B7C62" w:rsidRDefault="005F7EE9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Examples of non-financial performance information</w:t>
            </w:r>
          </w:p>
        </w:tc>
        <w:tc>
          <w:tcPr>
            <w:tcW w:w="6913" w:type="dxa"/>
          </w:tcPr>
          <w:p w14:paraId="5925928F" w14:textId="5D40A7C5" w:rsidR="003905D5" w:rsidRPr="006B7C62" w:rsidRDefault="005F7EE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Examples might be performance against contractual or target volumes</w:t>
            </w:r>
            <w:r w:rsidR="00C94B49" w:rsidRPr="006B7C62">
              <w:rPr>
                <w:rFonts w:ascii="PP Object Sans" w:hAnsi="PP Object Sans" w:cstheme="minorHAnsi"/>
                <w:sz w:val="24"/>
                <w:szCs w:val="24"/>
              </w:rPr>
              <w:t>; balanced score card or similar</w:t>
            </w:r>
          </w:p>
        </w:tc>
        <w:tc>
          <w:tcPr>
            <w:tcW w:w="4111" w:type="dxa"/>
          </w:tcPr>
          <w:p w14:paraId="117469D8" w14:textId="77777777" w:rsidR="003905D5" w:rsidRPr="006B7C62" w:rsidRDefault="003905D5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70BD605B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32F7B595" w14:textId="7523E1D9" w:rsidR="00820449" w:rsidRPr="006B7C62" w:rsidRDefault="00AA0F2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Copy of lease for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any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building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>s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or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land 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>(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or similar proof of ownership</w:t>
            </w:r>
            <w:r w:rsidR="00C21801" w:rsidRPr="006B7C62">
              <w:rPr>
                <w:rFonts w:ascii="PP Object Sans" w:hAnsi="PP Object Sans" w:cstheme="minorHAnsi"/>
                <w:sz w:val="24"/>
                <w:szCs w:val="24"/>
              </w:rPr>
              <w:t>)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3FDEE71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1FB152AC" w14:textId="606970A8" w:rsidR="00820449" w:rsidRPr="006B7C62" w:rsidRDefault="00AA0F21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Long lease or ownership required for significant capital funding</w:t>
            </w:r>
          </w:p>
        </w:tc>
      </w:tr>
      <w:tr w:rsidR="00820449" w:rsidRPr="006B7C62" w14:paraId="19560747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C267507" w14:textId="06693697" w:rsidR="00820449" w:rsidRPr="006B7C62" w:rsidRDefault="002D7A7D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Evaluations, impact reports</w:t>
            </w:r>
          </w:p>
        </w:tc>
        <w:tc>
          <w:tcPr>
            <w:tcW w:w="6913" w:type="dxa"/>
          </w:tcPr>
          <w:p w14:paraId="5A644BA8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B75C1F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B46A88" w:rsidRPr="006B7C62" w14:paraId="4A9F04F9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75A86B00" w14:textId="5BE9D988" w:rsidR="00B46A88" w:rsidRPr="006B7C62" w:rsidRDefault="000A2367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Impact measurement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8CD3296" w14:textId="33373339" w:rsidR="00B46A88" w:rsidRPr="006B7C62" w:rsidRDefault="000A2367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Actual or proposed </w:t>
            </w:r>
            <w:r w:rsidR="007B398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impact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framework</w:t>
            </w:r>
            <w:r w:rsidR="00195F26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  <w:p w14:paraId="2607F3EF" w14:textId="77777777" w:rsidR="00195F26" w:rsidRPr="006B7C62" w:rsidRDefault="007B3984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Actual or proposed measurement methodology.</w:t>
            </w:r>
          </w:p>
          <w:p w14:paraId="591DD3F6" w14:textId="4C32EAD1" w:rsidR="007B3984" w:rsidRPr="006B7C62" w:rsidRDefault="007B3984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Track record of impact measurement so far, if any.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8597309" w14:textId="4DFD98B6" w:rsidR="00B46A88" w:rsidRPr="006B7C62" w:rsidRDefault="00195F26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May be included in business plan</w:t>
            </w:r>
          </w:p>
        </w:tc>
      </w:tr>
      <w:tr w:rsidR="00820449" w:rsidRPr="006B7C62" w14:paraId="7D8D07AA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61E57E" w14:textId="3E0CB6C3" w:rsidR="00820449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Market / customer / community survey results or other market research</w:t>
            </w:r>
          </w:p>
        </w:tc>
        <w:tc>
          <w:tcPr>
            <w:tcW w:w="6913" w:type="dxa"/>
          </w:tcPr>
          <w:p w14:paraId="0AADDD2E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B0AEF59" w14:textId="657A6148" w:rsidR="00820449" w:rsidRPr="006B7C62" w:rsidRDefault="008D2775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May be included in business plan</w:t>
            </w:r>
          </w:p>
        </w:tc>
      </w:tr>
      <w:tr w:rsidR="00820449" w:rsidRPr="006B7C62" w14:paraId="6279E78A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266BF8E6" w14:textId="5CCC9DB3" w:rsidR="00820449" w:rsidRPr="006B7C62" w:rsidRDefault="00664AB2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bookmarkStart w:id="1" w:name="_Hlk131941104"/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Key permissions </w:t>
            </w:r>
            <w:r w:rsidR="00B6485C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or agreements </w:t>
            </w:r>
            <w:r w:rsidR="000C61CD" w:rsidRPr="006B7C62">
              <w:rPr>
                <w:rFonts w:ascii="PP Object Sans" w:hAnsi="PP Object Sans" w:cstheme="minorHAnsi"/>
                <w:sz w:val="24"/>
                <w:szCs w:val="24"/>
              </w:rPr>
              <w:t>– confirmation documentation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39370B29" w14:textId="77777777" w:rsidR="0094543D" w:rsidRPr="006B7C62" w:rsidRDefault="00664AB2" w:rsidP="00945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Examples: </w:t>
            </w:r>
          </w:p>
          <w:p w14:paraId="326C82A2" w14:textId="77777777" w:rsidR="0094543D" w:rsidRPr="006B7C62" w:rsidRDefault="00664AB2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accreditation required to deliver certain types of programmes, training</w:t>
            </w:r>
            <w:r w:rsidR="00F95C09" w:rsidRPr="006B7C62">
              <w:rPr>
                <w:rFonts w:ascii="PP Object Sans" w:hAnsi="PP Object Sans" w:cstheme="minorHAnsi"/>
                <w:sz w:val="24"/>
                <w:szCs w:val="24"/>
              </w:rPr>
              <w:t>, or</w:t>
            </w:r>
            <w:r w:rsidR="009262FA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0C61CD" w:rsidRPr="006B7C62">
              <w:rPr>
                <w:rFonts w:ascii="PP Object Sans" w:hAnsi="PP Object Sans" w:cstheme="minorHAnsi"/>
                <w:sz w:val="24"/>
                <w:szCs w:val="24"/>
              </w:rPr>
              <w:t>services</w:t>
            </w:r>
            <w:r w:rsidR="00F95C09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. </w:t>
            </w:r>
          </w:p>
          <w:p w14:paraId="283490A5" w14:textId="77777777" w:rsidR="0094543D" w:rsidRPr="006B7C62" w:rsidRDefault="00F95C09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Licence to occupy.</w:t>
            </w:r>
          </w:p>
          <w:p w14:paraId="56169C6E" w14:textId="3C7C04DF" w:rsidR="0094543D" w:rsidRPr="006B7C62" w:rsidRDefault="009A5ADE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Licence to use brand / logo or operate in a certain geographic area. </w:t>
            </w:r>
          </w:p>
          <w:p w14:paraId="62C04559" w14:textId="77777777" w:rsidR="0094543D" w:rsidRPr="006B7C62" w:rsidRDefault="00F95C09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Franchise agreement</w:t>
            </w:r>
            <w:r w:rsidR="009A5ADE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  <w:r w:rsidR="00666088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  <w:p w14:paraId="4E337FEE" w14:textId="77777777" w:rsidR="0094543D" w:rsidRPr="006B7C62" w:rsidRDefault="00666088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Agreement to use proprietary knowledge, designs or similar.</w:t>
            </w:r>
            <w:r w:rsidR="00B6485C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  <w:p w14:paraId="5DD22C00" w14:textId="77777777" w:rsidR="0094543D" w:rsidRPr="006B7C62" w:rsidRDefault="00B6485C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Heads of terms. </w:t>
            </w:r>
          </w:p>
          <w:p w14:paraId="047F31E1" w14:textId="77777777" w:rsidR="0094543D" w:rsidRPr="006B7C62" w:rsidRDefault="00B6485C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Memorandum of understanding or similar.</w:t>
            </w:r>
            <w:r w:rsidR="004F71EC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  <w:p w14:paraId="17385803" w14:textId="62EEF6CE" w:rsidR="00820449" w:rsidRPr="006B7C62" w:rsidRDefault="004F71EC" w:rsidP="0094543D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 re any intellectual property.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795375D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80DAF" w:rsidRPr="006B7C62" w14:paraId="6891F537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821671C" w14:textId="09661065" w:rsidR="00880DAF" w:rsidRPr="006B7C62" w:rsidRDefault="00A054DB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Certifications</w:t>
            </w:r>
            <w:r w:rsidR="00D327E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/ audits</w:t>
            </w:r>
          </w:p>
        </w:tc>
        <w:tc>
          <w:tcPr>
            <w:tcW w:w="6913" w:type="dxa"/>
          </w:tcPr>
          <w:p w14:paraId="647D7B21" w14:textId="1249E0F8" w:rsidR="00880DAF" w:rsidRPr="006B7C62" w:rsidRDefault="00A054D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Include any important / mandatory certifications: organic, environmental audits, quality certifications, ISO, </w:t>
            </w:r>
            <w:r w:rsidR="00D327EB" w:rsidRPr="006B7C62">
              <w:rPr>
                <w:rFonts w:ascii="PP Object Sans" w:hAnsi="PP Object Sans" w:cstheme="minorHAnsi"/>
                <w:sz w:val="24"/>
                <w:szCs w:val="24"/>
              </w:rPr>
              <w:t>F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airtrade, </w:t>
            </w:r>
            <w:r w:rsidR="00D327E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Investors in People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etc.</w:t>
            </w:r>
          </w:p>
        </w:tc>
        <w:tc>
          <w:tcPr>
            <w:tcW w:w="4111" w:type="dxa"/>
          </w:tcPr>
          <w:p w14:paraId="3CE998A6" w14:textId="77777777" w:rsidR="00880DAF" w:rsidRPr="006B7C62" w:rsidRDefault="00880DAF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6C88E7FC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71A8B192" w14:textId="4BD02B9E" w:rsidR="00820449" w:rsidRPr="006B7C62" w:rsidRDefault="004B6BC8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Confirmation of match funders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FB113DD" w14:textId="0B1A6271" w:rsidR="00820449" w:rsidRPr="006B7C62" w:rsidRDefault="009D2618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proofErr w:type="spellStart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Eg</w:t>
            </w:r>
            <w:proofErr w:type="spellEnd"/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g</w:t>
            </w:r>
            <w:r w:rsidR="00CF584D" w:rsidRPr="006B7C62">
              <w:rPr>
                <w:rFonts w:ascii="PP Object Sans" w:hAnsi="PP Object Sans" w:cstheme="minorHAnsi"/>
                <w:sz w:val="24"/>
                <w:szCs w:val="24"/>
              </w:rPr>
              <w:t>rant offer letters</w:t>
            </w:r>
            <w:r w:rsidR="00C84FB1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setting out amount, phasing, uses.</w:t>
            </w:r>
            <w:r w:rsidR="00CF584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May need to see the actual grant applications submitted.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753FFCA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7BFA8A4C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B389546" w14:textId="16AFCC6E" w:rsidR="00820449" w:rsidRPr="006B7C62" w:rsidRDefault="00C84FB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Copies of key contracts or similar documentation for income streams that </w:t>
            </w:r>
            <w:r w:rsidR="003C7B94" w:rsidRPr="006B7C62">
              <w:rPr>
                <w:rFonts w:ascii="PP Object Sans" w:hAnsi="PP Object Sans" w:cstheme="minorHAnsi"/>
                <w:sz w:val="24"/>
                <w:szCs w:val="24"/>
              </w:rPr>
              <w:t>will be relied on</w:t>
            </w:r>
          </w:p>
        </w:tc>
        <w:tc>
          <w:tcPr>
            <w:tcW w:w="6913" w:type="dxa"/>
          </w:tcPr>
          <w:p w14:paraId="1D11539A" w14:textId="77777777" w:rsidR="00820449" w:rsidRPr="006B7C62" w:rsidRDefault="003C7B94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Examples might be </w:t>
            </w:r>
            <w:r w:rsidR="00EF5943" w:rsidRPr="006B7C62">
              <w:rPr>
                <w:rFonts w:ascii="PP Object Sans" w:hAnsi="PP Object Sans" w:cstheme="minorHAnsi"/>
                <w:sz w:val="24"/>
                <w:szCs w:val="24"/>
              </w:rPr>
              <w:t>regular contract income from councils, Skills Development Scotland, NHS</w:t>
            </w:r>
            <w:r w:rsidR="006E063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etc</w:t>
            </w:r>
            <w:r w:rsidR="00E43B5A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. </w:t>
            </w:r>
          </w:p>
          <w:p w14:paraId="24C37978" w14:textId="08AC48B8" w:rsidR="008A338A" w:rsidRPr="006B7C62" w:rsidRDefault="008A338A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Also include any agreements with key buyers of the organisation’s products and services.</w:t>
            </w:r>
          </w:p>
        </w:tc>
        <w:tc>
          <w:tcPr>
            <w:tcW w:w="4111" w:type="dxa"/>
          </w:tcPr>
          <w:p w14:paraId="7A17BEAA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2F59938D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55988044" w14:textId="612B3E41" w:rsidR="00820449" w:rsidRPr="006B7C62" w:rsidRDefault="006E0634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Evidence of functioning governance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567D97E1" w14:textId="5CD6A21F" w:rsidR="00820449" w:rsidRPr="006B7C62" w:rsidRDefault="006E0634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Could be a selection of board reports, board agendas, board minutes</w:t>
            </w:r>
            <w:r w:rsidR="002A4828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and other board documentation e.g. code of conduct, </w:t>
            </w:r>
            <w:r w:rsidR="00B644C6" w:rsidRPr="006B7C62">
              <w:rPr>
                <w:rFonts w:ascii="PP Object Sans" w:hAnsi="PP Object Sans" w:cstheme="minorHAnsi"/>
                <w:sz w:val="24"/>
                <w:szCs w:val="24"/>
              </w:rPr>
              <w:t>declaration of interests</w:t>
            </w:r>
            <w:r w:rsidR="00F76AAB" w:rsidRPr="006B7C62">
              <w:rPr>
                <w:rFonts w:ascii="PP Object Sans" w:hAnsi="PP Object Sans" w:cstheme="minorHAnsi"/>
                <w:sz w:val="24"/>
                <w:szCs w:val="24"/>
              </w:rPr>
              <w:t>. Examples of financial and other performance reports submitted to the board.</w:t>
            </w:r>
            <w:r w:rsidR="00B644C6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B387126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714B1B4F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7E4C69" w14:textId="1A2C1D20" w:rsidR="00820449" w:rsidRPr="006B7C62" w:rsidRDefault="00B37FEF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Evidence of key policies</w:t>
            </w:r>
            <w:r w:rsidR="005A036D" w:rsidRPr="006B7C62">
              <w:rPr>
                <w:rFonts w:ascii="PP Object Sans" w:hAnsi="PP Object Sans" w:cstheme="minorHAnsi"/>
                <w:sz w:val="24"/>
                <w:szCs w:val="24"/>
              </w:rPr>
              <w:t>,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procedures</w:t>
            </w:r>
            <w:r w:rsidR="005A036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and paperwork</w:t>
            </w:r>
          </w:p>
        </w:tc>
        <w:tc>
          <w:tcPr>
            <w:tcW w:w="6913" w:type="dxa"/>
          </w:tcPr>
          <w:p w14:paraId="19DE1951" w14:textId="77777777" w:rsidR="008331DD" w:rsidRPr="006B7C62" w:rsidRDefault="008331DD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Examples: </w:t>
            </w:r>
          </w:p>
          <w:p w14:paraId="3BBC7FE9" w14:textId="32031789" w:rsidR="00820449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Financial</w:t>
            </w:r>
            <w:r w:rsidR="007F30D6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procurement if relevant</w:t>
            </w:r>
          </w:p>
          <w:p w14:paraId="676BD56A" w14:textId="6D00A235" w:rsidR="00B37FEF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Health and safety</w:t>
            </w:r>
          </w:p>
          <w:p w14:paraId="122BB687" w14:textId="7AF58F36" w:rsidR="00B37FEF" w:rsidRPr="006B7C62" w:rsidRDefault="00350A60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Staff handbook and / or disciplinary, grievance and e</w:t>
            </w:r>
            <w:r w:rsidR="00E31FED" w:rsidRPr="006B7C62">
              <w:rPr>
                <w:rFonts w:ascii="PP Object Sans" w:hAnsi="PP Object Sans" w:cstheme="minorHAnsi"/>
                <w:sz w:val="24"/>
                <w:szCs w:val="24"/>
              </w:rPr>
              <w:t>qual opportunities policies</w:t>
            </w:r>
          </w:p>
          <w:p w14:paraId="140740E9" w14:textId="0D218F88" w:rsidR="00E31FED" w:rsidRPr="006B7C62" w:rsidRDefault="00E31FED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Example of </w:t>
            </w:r>
            <w:r w:rsidR="005A036D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typical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employment contract</w:t>
            </w:r>
          </w:p>
          <w:p w14:paraId="6FCAA943" w14:textId="612D8D3F" w:rsidR="00350A60" w:rsidRPr="006B7C62" w:rsidRDefault="00350A60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Volunteer management</w:t>
            </w:r>
          </w:p>
          <w:p w14:paraId="72683D78" w14:textId="7B2905A6" w:rsidR="008331DD" w:rsidRPr="006B7C62" w:rsidRDefault="008331DD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Environmental</w:t>
            </w:r>
          </w:p>
          <w:p w14:paraId="145A9B18" w14:textId="2B9996A2" w:rsidR="008331DD" w:rsidRPr="006B7C62" w:rsidRDefault="008331DD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Safeguarding</w:t>
            </w:r>
          </w:p>
          <w:p w14:paraId="4B7C2A99" w14:textId="77777777" w:rsidR="00B37FEF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Fair work</w:t>
            </w:r>
          </w:p>
          <w:p w14:paraId="7A4616DB" w14:textId="431C70A9" w:rsidR="00B37FEF" w:rsidRPr="006B7C62" w:rsidRDefault="00B37FEF" w:rsidP="00D936D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GDPR</w:t>
            </w:r>
            <w:r w:rsidR="00B052E0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/ ICO registration if relevant</w:t>
            </w:r>
          </w:p>
        </w:tc>
        <w:tc>
          <w:tcPr>
            <w:tcW w:w="4111" w:type="dxa"/>
          </w:tcPr>
          <w:p w14:paraId="6DE7D108" w14:textId="77777777" w:rsidR="00820449" w:rsidRPr="006B7C62" w:rsidRDefault="0082044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20449" w:rsidRPr="006B7C62" w14:paraId="5371AC09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6963AC31" w14:textId="4C334ED6" w:rsidR="00820449" w:rsidRPr="006B7C62" w:rsidRDefault="00E36A8B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Member </w:t>
            </w:r>
            <w:r w:rsidR="00CE1F2D" w:rsidRPr="006B7C62">
              <w:rPr>
                <w:rFonts w:ascii="PP Object Sans" w:hAnsi="PP Object Sans" w:cstheme="minorHAnsi"/>
                <w:sz w:val="24"/>
                <w:szCs w:val="24"/>
              </w:rPr>
              <w:t>Engagement evidence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2FD1D5CD" w14:textId="0B9662C6" w:rsidR="00820449" w:rsidRPr="006B7C62" w:rsidRDefault="00CE1F2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Minutes</w:t>
            </w:r>
            <w:r w:rsidR="00E36A8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of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AGMs</w:t>
            </w:r>
            <w:r w:rsidR="0023294C" w:rsidRPr="006B7C62">
              <w:rPr>
                <w:rFonts w:ascii="PP Object Sans" w:hAnsi="PP Object Sans" w:cstheme="minorHAnsi"/>
                <w:sz w:val="24"/>
                <w:szCs w:val="24"/>
              </w:rPr>
              <w:t>;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7E03A3" w:rsidRPr="006B7C62">
              <w:rPr>
                <w:rFonts w:ascii="PP Object Sans" w:hAnsi="PP Object Sans" w:cstheme="minorHAnsi"/>
                <w:sz w:val="24"/>
                <w:szCs w:val="24"/>
              </w:rPr>
              <w:t>up-to-date register of members of organisations (two tier)</w:t>
            </w:r>
            <w:r w:rsidR="00656BB2" w:rsidRPr="006B7C62">
              <w:rPr>
                <w:rFonts w:ascii="PP Object Sans" w:hAnsi="PP Object Sans" w:cstheme="minorHAnsi"/>
                <w:sz w:val="24"/>
                <w:szCs w:val="24"/>
              </w:rPr>
              <w:t>;</w:t>
            </w:r>
            <w:r w:rsidR="007E03A3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  <w:r w:rsidR="0023294C" w:rsidRPr="006B7C62">
              <w:rPr>
                <w:rFonts w:ascii="PP Object Sans" w:hAnsi="PP Object Sans" w:cstheme="minorHAnsi"/>
                <w:sz w:val="24"/>
                <w:szCs w:val="24"/>
              </w:rPr>
              <w:t>evidence of two</w:t>
            </w:r>
            <w:r w:rsidR="00B052E0" w:rsidRPr="006B7C62">
              <w:rPr>
                <w:rFonts w:ascii="PP Object Sans" w:hAnsi="PP Object Sans" w:cstheme="minorHAnsi"/>
                <w:sz w:val="24"/>
                <w:szCs w:val="24"/>
              </w:rPr>
              <w:t>-</w:t>
            </w:r>
            <w:r w:rsidR="0023294C" w:rsidRPr="006B7C62">
              <w:rPr>
                <w:rFonts w:ascii="PP Object Sans" w:hAnsi="PP Object Sans" w:cstheme="minorHAnsi"/>
                <w:sz w:val="24"/>
                <w:szCs w:val="24"/>
              </w:rPr>
              <w:t>way communication with members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003F8EF" w14:textId="77777777" w:rsidR="00820449" w:rsidRPr="006B7C62" w:rsidRDefault="00820449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bookmarkEnd w:id="1"/>
    </w:tbl>
    <w:p w14:paraId="32D4BA9B" w14:textId="77777777" w:rsidR="00820449" w:rsidRDefault="00820449">
      <w:pPr>
        <w:rPr>
          <w:rFonts w:ascii="PP Object Sans" w:hAnsi="PP Object Sans" w:cstheme="minorHAnsi"/>
          <w:sz w:val="24"/>
          <w:szCs w:val="24"/>
        </w:rPr>
      </w:pPr>
    </w:p>
    <w:p w14:paraId="65F5FAC4" w14:textId="77777777" w:rsidR="00B547EB" w:rsidRDefault="00B547EB">
      <w:pPr>
        <w:rPr>
          <w:rFonts w:ascii="PP Object Sans" w:hAnsi="PP Object Sans" w:cstheme="minorHAnsi"/>
        </w:rPr>
      </w:pPr>
    </w:p>
    <w:p w14:paraId="4F714F3E" w14:textId="77777777" w:rsidR="00B547EB" w:rsidRPr="006B7C62" w:rsidRDefault="00B547EB">
      <w:pPr>
        <w:rPr>
          <w:rFonts w:ascii="PP Object Sans" w:hAnsi="PP Object Sans" w:cstheme="minorHAnsi"/>
          <w:sz w:val="24"/>
          <w:szCs w:val="24"/>
        </w:rPr>
      </w:pPr>
    </w:p>
    <w:tbl>
      <w:tblPr>
        <w:tblStyle w:val="GridTable4-Accent6"/>
        <w:tblW w:w="14029" w:type="dxa"/>
        <w:tblBorders>
          <w:top w:val="single" w:sz="4" w:space="0" w:color="0026FF"/>
          <w:left w:val="single" w:sz="4" w:space="0" w:color="0026FF"/>
          <w:bottom w:val="single" w:sz="4" w:space="0" w:color="0026FF"/>
          <w:right w:val="single" w:sz="4" w:space="0" w:color="0026FF"/>
          <w:insideH w:val="single" w:sz="4" w:space="0" w:color="0026FF"/>
          <w:insideV w:val="single" w:sz="4" w:space="0" w:color="0026FF"/>
        </w:tblBorders>
        <w:tblLook w:val="04A0" w:firstRow="1" w:lastRow="0" w:firstColumn="1" w:lastColumn="0" w:noHBand="0" w:noVBand="1"/>
      </w:tblPr>
      <w:tblGrid>
        <w:gridCol w:w="3005"/>
        <w:gridCol w:w="6913"/>
        <w:gridCol w:w="4111"/>
      </w:tblGrid>
      <w:tr w:rsidR="00B466D8" w:rsidRPr="006B7C62" w14:paraId="0F059B6B" w14:textId="77777777" w:rsidTr="00265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FF"/>
          </w:tcPr>
          <w:p w14:paraId="11C286BF" w14:textId="185FF29A" w:rsidR="00B466D8" w:rsidRPr="006B7C62" w:rsidRDefault="00B466D8" w:rsidP="00B466D8">
            <w:pPr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Additional items for significant capital projects</w:t>
            </w:r>
          </w:p>
        </w:tc>
        <w:tc>
          <w:tcPr>
            <w:tcW w:w="6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FF"/>
          </w:tcPr>
          <w:p w14:paraId="6EB7FB77" w14:textId="23BBEBF7" w:rsidR="00B466D8" w:rsidRPr="006B7C62" w:rsidRDefault="00B466D8" w:rsidP="00B46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6FF"/>
          </w:tcPr>
          <w:p w14:paraId="2336F945" w14:textId="7B5819F3" w:rsidR="00B466D8" w:rsidRPr="006B7C62" w:rsidRDefault="00B466D8" w:rsidP="00B466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Notes</w:t>
            </w:r>
          </w:p>
        </w:tc>
      </w:tr>
      <w:tr w:rsidR="00F4166B" w:rsidRPr="006B7C62" w14:paraId="7ABB5171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6528190F" w14:textId="2CE01150" w:rsidR="00F4166B" w:rsidRPr="006B7C62" w:rsidRDefault="00B466D8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Planning permission including change of use or listed building consent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4E562F56" w14:textId="439EBF61" w:rsidR="00F4166B" w:rsidRPr="006B7C62" w:rsidRDefault="00B466D8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Copy of decision notice including reference for planning portal</w:t>
            </w:r>
            <w:r w:rsidR="001739F0" w:rsidRPr="006B7C62">
              <w:rPr>
                <w:rFonts w:ascii="PP Object Sans" w:hAnsi="PP Object Sans" w:cstheme="minorHAnsi"/>
                <w:sz w:val="24"/>
                <w:szCs w:val="24"/>
              </w:rPr>
              <w:t>. Detail of any planning conditions.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B62DCBE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73FDE35C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F3055E1" w14:textId="1FA7B027" w:rsidR="00F4166B" w:rsidRPr="006B7C62" w:rsidRDefault="00EC1DC9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Copies of key floor plans or </w:t>
            </w:r>
            <w:r w:rsidR="00495842" w:rsidRPr="006B7C62">
              <w:rPr>
                <w:rFonts w:ascii="PP Object Sans" w:hAnsi="PP Object Sans" w:cstheme="minorHAnsi"/>
                <w:sz w:val="24"/>
                <w:szCs w:val="24"/>
              </w:rPr>
              <w:t>similar</w:t>
            </w:r>
          </w:p>
        </w:tc>
        <w:tc>
          <w:tcPr>
            <w:tcW w:w="6913" w:type="dxa"/>
          </w:tcPr>
          <w:p w14:paraId="7C5BA66D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0C9004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E7B1B" w:rsidRPr="006B7C62" w14:paraId="3B583BB9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30C09E51" w14:textId="49AF1758" w:rsidR="008E7B1B" w:rsidRPr="006B7C62" w:rsidRDefault="008E7B1B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Copies of key surveys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886686F" w14:textId="0E71F317" w:rsidR="008E7B1B" w:rsidRPr="006B7C62" w:rsidRDefault="001739F0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Asbestos, environmental impact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7615075" w14:textId="77777777" w:rsidR="008E7B1B" w:rsidRPr="006B7C62" w:rsidRDefault="008E7B1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746BB182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E082E90" w14:textId="11D70FD5" w:rsidR="00F4166B" w:rsidRPr="006B7C62" w:rsidRDefault="00673995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Works c</w:t>
            </w:r>
            <w:r w:rsidR="00495842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ost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/ equipment cost </w:t>
            </w:r>
            <w:r w:rsidR="00495842" w:rsidRPr="006B7C62">
              <w:rPr>
                <w:rFonts w:ascii="PP Object Sans" w:hAnsi="PP Object Sans" w:cstheme="minorHAnsi"/>
                <w:sz w:val="24"/>
                <w:szCs w:val="24"/>
              </w:rPr>
              <w:t>breakdown</w:t>
            </w:r>
          </w:p>
        </w:tc>
        <w:tc>
          <w:tcPr>
            <w:tcW w:w="6913" w:type="dxa"/>
          </w:tcPr>
          <w:p w14:paraId="0596AA20" w14:textId="77777777" w:rsidR="00F4166B" w:rsidRPr="006B7C62" w:rsidRDefault="00495842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QS costs for building build / refurb and / or itemised lists of equipment</w:t>
            </w:r>
            <w:r w:rsidR="007D446C" w:rsidRPr="006B7C62">
              <w:rPr>
                <w:rFonts w:ascii="PP Object Sans" w:hAnsi="PP Object Sans" w:cstheme="minorHAnsi"/>
                <w:sz w:val="24"/>
                <w:szCs w:val="24"/>
              </w:rPr>
              <w:t>.</w:t>
            </w:r>
          </w:p>
          <w:p w14:paraId="4AEF4B1D" w14:textId="7A875CD9" w:rsidR="007D446C" w:rsidRPr="006B7C62" w:rsidRDefault="007D446C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For projects at an earlier stage, then indica</w:t>
            </w:r>
            <w:r w:rsidR="007A7B98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tive estimates of costs based on typical or average costs per </w:t>
            </w:r>
            <w:proofErr w:type="spellStart"/>
            <w:r w:rsidR="007A7B98" w:rsidRPr="006B7C62">
              <w:rPr>
                <w:rFonts w:ascii="PP Object Sans" w:hAnsi="PP Object Sans" w:cstheme="minorHAnsi"/>
                <w:sz w:val="24"/>
                <w:szCs w:val="24"/>
              </w:rPr>
              <w:t>sq</w:t>
            </w:r>
            <w:proofErr w:type="spellEnd"/>
            <w:r w:rsidR="007A7B98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m of for similar buildings / projects</w:t>
            </w:r>
          </w:p>
        </w:tc>
        <w:tc>
          <w:tcPr>
            <w:tcW w:w="4111" w:type="dxa"/>
          </w:tcPr>
          <w:p w14:paraId="59217AAA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5FA33D2B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6285BBB0" w14:textId="66412568" w:rsidR="00F4166B" w:rsidRPr="006B7C62" w:rsidRDefault="001265C7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Capital project cost breakdown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3F7E4BB2" w14:textId="4F66D403" w:rsidR="00F4166B" w:rsidRPr="006B7C62" w:rsidRDefault="001265C7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As above but including professional fees</w:t>
            </w:r>
            <w:r w:rsidR="004E741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including project management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, surveys, cost of permissions, </w:t>
            </w:r>
            <w:r w:rsidR="004E741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inflation estimates,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contingency (say</w:t>
            </w:r>
            <w:r w:rsidR="004E741B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10%) and </w:t>
            </w:r>
            <w:r w:rsidR="00673995" w:rsidRPr="006B7C62">
              <w:rPr>
                <w:rFonts w:ascii="PP Object Sans" w:hAnsi="PP Object Sans" w:cstheme="minorHAnsi"/>
                <w:sz w:val="24"/>
                <w:szCs w:val="24"/>
              </w:rPr>
              <w:t>unrecoverable VAT.</w:t>
            </w:r>
            <w:r w:rsidR="00ED520E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Also fit out / fittings / equipment / furnishing costs if relevant.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B2AAFB2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6C28A9" w:rsidRPr="006B7C62" w14:paraId="27A7C95E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79A2C9F" w14:textId="37197B3D" w:rsidR="006C28A9" w:rsidRPr="006B7C62" w:rsidRDefault="006C28A9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Construction cash flow</w:t>
            </w:r>
          </w:p>
        </w:tc>
        <w:tc>
          <w:tcPr>
            <w:tcW w:w="6913" w:type="dxa"/>
          </w:tcPr>
          <w:p w14:paraId="30AEAA93" w14:textId="31FF79D2" w:rsidR="006C28A9" w:rsidRPr="006B7C62" w:rsidRDefault="007D020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Showing match funders and likely drawdowns in line with other grants / loan</w:t>
            </w:r>
            <w:r w:rsidR="00227264" w:rsidRPr="006B7C62">
              <w:rPr>
                <w:rFonts w:ascii="PP Object Sans" w:hAnsi="PP Object Sans" w:cstheme="minorHAnsi"/>
                <w:sz w:val="24"/>
                <w:szCs w:val="24"/>
              </w:rPr>
              <w:t>s</w:t>
            </w:r>
          </w:p>
        </w:tc>
        <w:tc>
          <w:tcPr>
            <w:tcW w:w="4111" w:type="dxa"/>
          </w:tcPr>
          <w:p w14:paraId="37D2A8F0" w14:textId="77777777" w:rsidR="006C28A9" w:rsidRPr="006B7C62" w:rsidRDefault="006C28A9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32BBCBEF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146E7E0E" w14:textId="4068D295" w:rsidR="00F4166B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Images e.g. building, land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6DE693FC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41C80D87" w14:textId="77777777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4C67729C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98B6C22" w14:textId="712387F2" w:rsidR="00F4166B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lastRenderedPageBreak/>
              <w:t>Building condition report</w:t>
            </w:r>
          </w:p>
        </w:tc>
        <w:tc>
          <w:tcPr>
            <w:tcW w:w="6913" w:type="dxa"/>
          </w:tcPr>
          <w:p w14:paraId="24C04C2A" w14:textId="1FBD06DC" w:rsidR="00F4166B" w:rsidRPr="006B7C62" w:rsidRDefault="00796571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With proposed priorities and </w:t>
            </w:r>
            <w:proofErr w:type="gramStart"/>
            <w:r w:rsidRPr="006B7C62">
              <w:rPr>
                <w:rFonts w:ascii="PP Object Sans" w:hAnsi="PP Object Sans" w:cstheme="minorHAnsi"/>
                <w:sz w:val="24"/>
                <w:szCs w:val="24"/>
              </w:rPr>
              <w:t>ball-park</w:t>
            </w:r>
            <w:proofErr w:type="gramEnd"/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 cost indications</w:t>
            </w:r>
          </w:p>
        </w:tc>
        <w:tc>
          <w:tcPr>
            <w:tcW w:w="4111" w:type="dxa"/>
          </w:tcPr>
          <w:p w14:paraId="0036ABBF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F4166B" w:rsidRPr="006B7C62" w14:paraId="78D003D1" w14:textId="77777777" w:rsidTr="00265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37A4BBAB" w14:textId="1D1E649F" w:rsidR="00F4166B" w:rsidRPr="006B7C62" w:rsidRDefault="00796571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RICS independent market valuation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45C04DB0" w14:textId="3A453BCD" w:rsidR="00F4166B" w:rsidRPr="006B7C62" w:rsidRDefault="00F4166B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7D71261C" w14:textId="30BB1BF9" w:rsidR="00F4166B" w:rsidRPr="006B7C62" w:rsidRDefault="00796571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For acquisitions</w:t>
            </w:r>
          </w:p>
        </w:tc>
      </w:tr>
      <w:tr w:rsidR="00F4166B" w:rsidRPr="006B7C62" w14:paraId="50C4AA24" w14:textId="77777777" w:rsidTr="00265E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F2F6EAC" w14:textId="63BF75FB" w:rsidR="00F4166B" w:rsidRPr="006B7C62" w:rsidRDefault="0061786F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Contract with main contractor (</w:t>
            </w:r>
            <w:r w:rsidR="003D65CF" w:rsidRPr="006B7C62">
              <w:rPr>
                <w:rFonts w:ascii="PP Object Sans" w:hAnsi="PP Object Sans" w:cstheme="minorHAnsi"/>
                <w:sz w:val="24"/>
                <w:szCs w:val="24"/>
              </w:rPr>
              <w:t>for large capital works)</w:t>
            </w:r>
          </w:p>
        </w:tc>
        <w:tc>
          <w:tcPr>
            <w:tcW w:w="6913" w:type="dxa"/>
          </w:tcPr>
          <w:p w14:paraId="39B59F2A" w14:textId="77777777" w:rsidR="00F4166B" w:rsidRPr="006B7C62" w:rsidRDefault="00F4166B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A7F091" w14:textId="279CAFB7" w:rsidR="00F4166B" w:rsidRPr="006B7C62" w:rsidRDefault="00206E3A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If project is at this stage</w:t>
            </w:r>
          </w:p>
        </w:tc>
      </w:tr>
    </w:tbl>
    <w:p w14:paraId="0EEB0C91" w14:textId="77777777" w:rsidR="00820449" w:rsidRPr="006B7C62" w:rsidRDefault="00820449">
      <w:pPr>
        <w:rPr>
          <w:rFonts w:ascii="PP Object Sans" w:hAnsi="PP Object Sans" w:cstheme="minorHAnsi"/>
          <w:sz w:val="24"/>
          <w:szCs w:val="24"/>
        </w:rPr>
      </w:pPr>
    </w:p>
    <w:tbl>
      <w:tblPr>
        <w:tblStyle w:val="GridTable4-Accent3"/>
        <w:tblW w:w="14029" w:type="dxa"/>
        <w:tblBorders>
          <w:top w:val="single" w:sz="4" w:space="0" w:color="00BD8F"/>
          <w:left w:val="single" w:sz="4" w:space="0" w:color="00BD8F"/>
          <w:bottom w:val="single" w:sz="4" w:space="0" w:color="00BD8F"/>
          <w:right w:val="single" w:sz="4" w:space="0" w:color="00BD8F"/>
          <w:insideH w:val="single" w:sz="4" w:space="0" w:color="00BD8F"/>
          <w:insideV w:val="single" w:sz="4" w:space="0" w:color="00BD8F"/>
        </w:tblBorders>
        <w:tblLook w:val="04A0" w:firstRow="1" w:lastRow="0" w:firstColumn="1" w:lastColumn="0" w:noHBand="0" w:noVBand="1"/>
      </w:tblPr>
      <w:tblGrid>
        <w:gridCol w:w="3005"/>
        <w:gridCol w:w="6913"/>
        <w:gridCol w:w="4111"/>
      </w:tblGrid>
      <w:tr w:rsidR="008C104D" w:rsidRPr="006B7C62" w14:paraId="776C58DA" w14:textId="77777777" w:rsidTr="00977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D8F"/>
          </w:tcPr>
          <w:p w14:paraId="782569C5" w14:textId="6568ABB7" w:rsidR="008C104D" w:rsidRPr="006B7C62" w:rsidRDefault="008C104D" w:rsidP="008C104D">
            <w:pPr>
              <w:rPr>
                <w:rFonts w:ascii="PP Object Sans" w:hAnsi="PP Object Sans" w:cstheme="minorHAnsi"/>
                <w:b w:val="0"/>
                <w:bCs w:val="0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Additional items for pre-commercial projects</w:t>
            </w:r>
          </w:p>
        </w:tc>
        <w:tc>
          <w:tcPr>
            <w:tcW w:w="69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D8F"/>
          </w:tcPr>
          <w:p w14:paraId="4E57A0E1" w14:textId="677B012D" w:rsidR="008C104D" w:rsidRPr="006B7C62" w:rsidRDefault="008C104D" w:rsidP="008C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Details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BD8F"/>
          </w:tcPr>
          <w:p w14:paraId="12C3AA63" w14:textId="74E8FC3A" w:rsidR="008C104D" w:rsidRPr="006B7C62" w:rsidRDefault="008C104D" w:rsidP="008C10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Notes</w:t>
            </w:r>
          </w:p>
        </w:tc>
      </w:tr>
      <w:tr w:rsidR="008C104D" w:rsidRPr="006B7C62" w14:paraId="01755DE6" w14:textId="77777777" w:rsidTr="0097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12998894" w14:textId="735BF3A3" w:rsidR="008C104D" w:rsidRPr="006B7C62" w:rsidRDefault="008C104D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Research reports / evidence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2719401A" w14:textId="77777777" w:rsidR="008C104D" w:rsidRPr="006B7C62" w:rsidRDefault="008C104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EBCF0FA" w14:textId="77777777" w:rsidR="008C104D" w:rsidRPr="006B7C62" w:rsidRDefault="008C104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C104D" w:rsidRPr="006B7C62" w14:paraId="57D9389B" w14:textId="77777777" w:rsidTr="00977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E9FE114" w14:textId="7986B8F9" w:rsidR="008C104D" w:rsidRPr="006B7C62" w:rsidRDefault="00B735B3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Progress on development</w:t>
            </w:r>
          </w:p>
        </w:tc>
        <w:tc>
          <w:tcPr>
            <w:tcW w:w="6913" w:type="dxa"/>
          </w:tcPr>
          <w:p w14:paraId="268A694D" w14:textId="77777777" w:rsidR="008C104D" w:rsidRPr="006B7C62" w:rsidRDefault="008C104D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6F67452" w14:textId="77777777" w:rsidR="008C104D" w:rsidRPr="006B7C62" w:rsidRDefault="008C104D" w:rsidP="005A3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  <w:tr w:rsidR="008C104D" w:rsidRPr="006B7C62" w14:paraId="390DADC9" w14:textId="77777777" w:rsidTr="00977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F2F2F2" w:themeFill="background1" w:themeFillShade="F2"/>
          </w:tcPr>
          <w:p w14:paraId="435D6717" w14:textId="0B19E06F" w:rsidR="008C104D" w:rsidRPr="006B7C62" w:rsidRDefault="00B735B3" w:rsidP="005A3B58">
            <w:pPr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Plan for development </w:t>
            </w:r>
            <w:r w:rsidR="00E72994" w:rsidRPr="006B7C62">
              <w:rPr>
                <w:rFonts w:ascii="PP Object Sans" w:hAnsi="PP Object Sans" w:cstheme="minorHAnsi"/>
                <w:sz w:val="24"/>
                <w:szCs w:val="24"/>
              </w:rPr>
              <w:t xml:space="preserve">phase (pre </w:t>
            </w:r>
            <w:r w:rsidRPr="006B7C62">
              <w:rPr>
                <w:rFonts w:ascii="PP Object Sans" w:hAnsi="PP Object Sans" w:cstheme="minorHAnsi"/>
                <w:sz w:val="24"/>
                <w:szCs w:val="24"/>
              </w:rPr>
              <w:t>commercial launch</w:t>
            </w:r>
            <w:r w:rsidR="00E72994" w:rsidRPr="006B7C62">
              <w:rPr>
                <w:rFonts w:ascii="PP Object Sans" w:hAnsi="PP Object Sans" w:cstheme="minorHAnsi"/>
                <w:sz w:val="24"/>
                <w:szCs w:val="24"/>
              </w:rPr>
              <w:t>)</w:t>
            </w:r>
          </w:p>
        </w:tc>
        <w:tc>
          <w:tcPr>
            <w:tcW w:w="6913" w:type="dxa"/>
            <w:shd w:val="clear" w:color="auto" w:fill="F2F2F2" w:themeFill="background1" w:themeFillShade="F2"/>
          </w:tcPr>
          <w:p w14:paraId="7148B82A" w14:textId="11B4D22E" w:rsidR="008C104D" w:rsidRPr="006B7C62" w:rsidRDefault="00B735B3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  <w:r w:rsidRPr="006B7C62">
              <w:rPr>
                <w:rFonts w:ascii="PP Object Sans" w:hAnsi="PP Object Sans" w:cstheme="minorHAnsi"/>
                <w:sz w:val="24"/>
                <w:szCs w:val="24"/>
              </w:rPr>
              <w:t>With associated funding plan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DCE2928" w14:textId="77777777" w:rsidR="008C104D" w:rsidRPr="006B7C62" w:rsidRDefault="008C104D" w:rsidP="005A3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P Object Sans" w:hAnsi="PP Object Sans" w:cstheme="minorHAnsi"/>
                <w:sz w:val="24"/>
                <w:szCs w:val="24"/>
              </w:rPr>
            </w:pPr>
          </w:p>
        </w:tc>
      </w:tr>
    </w:tbl>
    <w:p w14:paraId="75A4EED3" w14:textId="77777777" w:rsidR="008C104D" w:rsidRPr="006B7C62" w:rsidRDefault="008C104D">
      <w:pPr>
        <w:rPr>
          <w:rFonts w:ascii="PP Object Sans" w:hAnsi="PP Object Sans" w:cstheme="minorHAnsi"/>
          <w:sz w:val="24"/>
          <w:szCs w:val="24"/>
        </w:rPr>
      </w:pPr>
    </w:p>
    <w:sectPr w:rsidR="008C104D" w:rsidRPr="006B7C62" w:rsidSect="00D26923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8B8A" w14:textId="77777777" w:rsidR="003462D5" w:rsidRDefault="003462D5" w:rsidP="009A1788">
      <w:pPr>
        <w:spacing w:after="0" w:line="240" w:lineRule="auto"/>
      </w:pPr>
      <w:r>
        <w:separator/>
      </w:r>
    </w:p>
  </w:endnote>
  <w:endnote w:type="continuationSeparator" w:id="0">
    <w:p w14:paraId="487A29EC" w14:textId="77777777" w:rsidR="003462D5" w:rsidRDefault="003462D5" w:rsidP="009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P Object Sans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8992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38CBA1" w14:textId="33CC5AA6" w:rsidR="009A1788" w:rsidRDefault="009A17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A5FFC" w14:textId="77777777" w:rsidR="009A1788" w:rsidRDefault="009A1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9C" w14:textId="77777777" w:rsidR="003462D5" w:rsidRDefault="003462D5" w:rsidP="009A1788">
      <w:pPr>
        <w:spacing w:after="0" w:line="240" w:lineRule="auto"/>
      </w:pPr>
      <w:r>
        <w:separator/>
      </w:r>
    </w:p>
  </w:footnote>
  <w:footnote w:type="continuationSeparator" w:id="0">
    <w:p w14:paraId="225032BA" w14:textId="77777777" w:rsidR="003462D5" w:rsidRDefault="003462D5" w:rsidP="009A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252"/>
    <w:multiLevelType w:val="hybridMultilevel"/>
    <w:tmpl w:val="2938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1BD"/>
    <w:multiLevelType w:val="hybridMultilevel"/>
    <w:tmpl w:val="ACC46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154"/>
    <w:multiLevelType w:val="hybridMultilevel"/>
    <w:tmpl w:val="DECE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6DC"/>
    <w:multiLevelType w:val="hybridMultilevel"/>
    <w:tmpl w:val="6F9A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14ED9"/>
    <w:multiLevelType w:val="hybridMultilevel"/>
    <w:tmpl w:val="1FB6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839845">
    <w:abstractNumId w:val="4"/>
  </w:num>
  <w:num w:numId="2" w16cid:durableId="1047097621">
    <w:abstractNumId w:val="1"/>
  </w:num>
  <w:num w:numId="3" w16cid:durableId="1349023119">
    <w:abstractNumId w:val="3"/>
  </w:num>
  <w:num w:numId="4" w16cid:durableId="1859847172">
    <w:abstractNumId w:val="2"/>
  </w:num>
  <w:num w:numId="5" w16cid:durableId="114466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8B"/>
    <w:rsid w:val="00003561"/>
    <w:rsid w:val="000064FD"/>
    <w:rsid w:val="00027DA9"/>
    <w:rsid w:val="00043CC4"/>
    <w:rsid w:val="000529CB"/>
    <w:rsid w:val="0006195D"/>
    <w:rsid w:val="00077CEB"/>
    <w:rsid w:val="000806E4"/>
    <w:rsid w:val="00086A10"/>
    <w:rsid w:val="0009342E"/>
    <w:rsid w:val="000A0DBA"/>
    <w:rsid w:val="000A2367"/>
    <w:rsid w:val="000B012E"/>
    <w:rsid w:val="000B46C0"/>
    <w:rsid w:val="000B56EA"/>
    <w:rsid w:val="000C2F09"/>
    <w:rsid w:val="000C61CD"/>
    <w:rsid w:val="001265C7"/>
    <w:rsid w:val="00134B56"/>
    <w:rsid w:val="001379DB"/>
    <w:rsid w:val="00154AB3"/>
    <w:rsid w:val="00155C72"/>
    <w:rsid w:val="0016279B"/>
    <w:rsid w:val="001739F0"/>
    <w:rsid w:val="00195F26"/>
    <w:rsid w:val="001A7120"/>
    <w:rsid w:val="001B49CE"/>
    <w:rsid w:val="001D26ED"/>
    <w:rsid w:val="001F4309"/>
    <w:rsid w:val="00205747"/>
    <w:rsid w:val="00206E3A"/>
    <w:rsid w:val="0022345E"/>
    <w:rsid w:val="00227264"/>
    <w:rsid w:val="0023294C"/>
    <w:rsid w:val="002338BE"/>
    <w:rsid w:val="00255FCA"/>
    <w:rsid w:val="00260C36"/>
    <w:rsid w:val="00265EF5"/>
    <w:rsid w:val="002825F3"/>
    <w:rsid w:val="00283B8E"/>
    <w:rsid w:val="00293E0A"/>
    <w:rsid w:val="0029627F"/>
    <w:rsid w:val="002A17CC"/>
    <w:rsid w:val="002A4828"/>
    <w:rsid w:val="002A52A5"/>
    <w:rsid w:val="002B5CE5"/>
    <w:rsid w:val="002C060E"/>
    <w:rsid w:val="002C696C"/>
    <w:rsid w:val="002D34A1"/>
    <w:rsid w:val="002D7A7D"/>
    <w:rsid w:val="002F79CB"/>
    <w:rsid w:val="0030056D"/>
    <w:rsid w:val="00316D80"/>
    <w:rsid w:val="00343B7D"/>
    <w:rsid w:val="003462D5"/>
    <w:rsid w:val="00350A60"/>
    <w:rsid w:val="00360046"/>
    <w:rsid w:val="003757BC"/>
    <w:rsid w:val="00383CF3"/>
    <w:rsid w:val="00385710"/>
    <w:rsid w:val="003905D5"/>
    <w:rsid w:val="00393D8C"/>
    <w:rsid w:val="003A6BA9"/>
    <w:rsid w:val="003B3EF1"/>
    <w:rsid w:val="003C7B94"/>
    <w:rsid w:val="003D1ABB"/>
    <w:rsid w:val="003D65CF"/>
    <w:rsid w:val="003E675A"/>
    <w:rsid w:val="004030FA"/>
    <w:rsid w:val="00430B36"/>
    <w:rsid w:val="00432B5F"/>
    <w:rsid w:val="00495842"/>
    <w:rsid w:val="00497E5A"/>
    <w:rsid w:val="004B6BC8"/>
    <w:rsid w:val="004E741B"/>
    <w:rsid w:val="004F71EC"/>
    <w:rsid w:val="005054D8"/>
    <w:rsid w:val="005157C1"/>
    <w:rsid w:val="00520FE4"/>
    <w:rsid w:val="005225EF"/>
    <w:rsid w:val="00595C48"/>
    <w:rsid w:val="005A036D"/>
    <w:rsid w:val="005A6A90"/>
    <w:rsid w:val="005B087D"/>
    <w:rsid w:val="005B662D"/>
    <w:rsid w:val="005C65C7"/>
    <w:rsid w:val="005D29FD"/>
    <w:rsid w:val="005D3BA2"/>
    <w:rsid w:val="005E1603"/>
    <w:rsid w:val="005F7EE9"/>
    <w:rsid w:val="00605C6E"/>
    <w:rsid w:val="0061786F"/>
    <w:rsid w:val="00645898"/>
    <w:rsid w:val="00656BB2"/>
    <w:rsid w:val="00664AB2"/>
    <w:rsid w:val="00666088"/>
    <w:rsid w:val="00673995"/>
    <w:rsid w:val="00680370"/>
    <w:rsid w:val="00682321"/>
    <w:rsid w:val="006B7C62"/>
    <w:rsid w:val="006C28A9"/>
    <w:rsid w:val="006E0634"/>
    <w:rsid w:val="007076A4"/>
    <w:rsid w:val="00753FC2"/>
    <w:rsid w:val="00786AF5"/>
    <w:rsid w:val="00796571"/>
    <w:rsid w:val="007A7B98"/>
    <w:rsid w:val="007B2749"/>
    <w:rsid w:val="007B3984"/>
    <w:rsid w:val="007D0209"/>
    <w:rsid w:val="007D1B4E"/>
    <w:rsid w:val="007D446C"/>
    <w:rsid w:val="007D6A31"/>
    <w:rsid w:val="007E03A3"/>
    <w:rsid w:val="007F30D6"/>
    <w:rsid w:val="008143CE"/>
    <w:rsid w:val="00820449"/>
    <w:rsid w:val="00831FF0"/>
    <w:rsid w:val="008331DD"/>
    <w:rsid w:val="00880DAF"/>
    <w:rsid w:val="00884CAA"/>
    <w:rsid w:val="00887B26"/>
    <w:rsid w:val="008A338A"/>
    <w:rsid w:val="008A58F3"/>
    <w:rsid w:val="008B0A83"/>
    <w:rsid w:val="008C0273"/>
    <w:rsid w:val="008C104D"/>
    <w:rsid w:val="008C5D8F"/>
    <w:rsid w:val="008D2775"/>
    <w:rsid w:val="008E7B1B"/>
    <w:rsid w:val="00913FE3"/>
    <w:rsid w:val="009262FA"/>
    <w:rsid w:val="00943162"/>
    <w:rsid w:val="0094543D"/>
    <w:rsid w:val="00960737"/>
    <w:rsid w:val="00972AB0"/>
    <w:rsid w:val="0097508B"/>
    <w:rsid w:val="00977F1A"/>
    <w:rsid w:val="009A1788"/>
    <w:rsid w:val="009A5ADE"/>
    <w:rsid w:val="009D1D40"/>
    <w:rsid w:val="009D2618"/>
    <w:rsid w:val="009D6EB2"/>
    <w:rsid w:val="009E4B5B"/>
    <w:rsid w:val="009F73BE"/>
    <w:rsid w:val="00A054DB"/>
    <w:rsid w:val="00A10029"/>
    <w:rsid w:val="00A44A22"/>
    <w:rsid w:val="00A54105"/>
    <w:rsid w:val="00A64E30"/>
    <w:rsid w:val="00AA0F21"/>
    <w:rsid w:val="00AD5925"/>
    <w:rsid w:val="00AE2B17"/>
    <w:rsid w:val="00AE578E"/>
    <w:rsid w:val="00B052E0"/>
    <w:rsid w:val="00B23E15"/>
    <w:rsid w:val="00B37FEF"/>
    <w:rsid w:val="00B466D8"/>
    <w:rsid w:val="00B46A88"/>
    <w:rsid w:val="00B52040"/>
    <w:rsid w:val="00B547EB"/>
    <w:rsid w:val="00B644C6"/>
    <w:rsid w:val="00B6485C"/>
    <w:rsid w:val="00B64F31"/>
    <w:rsid w:val="00B735B3"/>
    <w:rsid w:val="00B86331"/>
    <w:rsid w:val="00B97A02"/>
    <w:rsid w:val="00C04272"/>
    <w:rsid w:val="00C21801"/>
    <w:rsid w:val="00C36FF8"/>
    <w:rsid w:val="00C41107"/>
    <w:rsid w:val="00C71074"/>
    <w:rsid w:val="00C7160F"/>
    <w:rsid w:val="00C81DB8"/>
    <w:rsid w:val="00C84FB1"/>
    <w:rsid w:val="00C94B49"/>
    <w:rsid w:val="00CC7EB1"/>
    <w:rsid w:val="00CD3CA2"/>
    <w:rsid w:val="00CE1F2D"/>
    <w:rsid w:val="00CF584D"/>
    <w:rsid w:val="00D07BA5"/>
    <w:rsid w:val="00D10B88"/>
    <w:rsid w:val="00D1731C"/>
    <w:rsid w:val="00D226D1"/>
    <w:rsid w:val="00D26923"/>
    <w:rsid w:val="00D327EB"/>
    <w:rsid w:val="00D44A74"/>
    <w:rsid w:val="00D73133"/>
    <w:rsid w:val="00D85D89"/>
    <w:rsid w:val="00D9323A"/>
    <w:rsid w:val="00D93626"/>
    <w:rsid w:val="00D936D6"/>
    <w:rsid w:val="00DB14D7"/>
    <w:rsid w:val="00E31FED"/>
    <w:rsid w:val="00E36A8B"/>
    <w:rsid w:val="00E43B5A"/>
    <w:rsid w:val="00E530DD"/>
    <w:rsid w:val="00E61016"/>
    <w:rsid w:val="00E72994"/>
    <w:rsid w:val="00E7708F"/>
    <w:rsid w:val="00E862E2"/>
    <w:rsid w:val="00EC1DC9"/>
    <w:rsid w:val="00EC6942"/>
    <w:rsid w:val="00EC69AA"/>
    <w:rsid w:val="00ED262C"/>
    <w:rsid w:val="00ED4FD0"/>
    <w:rsid w:val="00ED520E"/>
    <w:rsid w:val="00ED7D32"/>
    <w:rsid w:val="00EE1C8B"/>
    <w:rsid w:val="00EF1041"/>
    <w:rsid w:val="00EF5943"/>
    <w:rsid w:val="00F36247"/>
    <w:rsid w:val="00F4166B"/>
    <w:rsid w:val="00F4513D"/>
    <w:rsid w:val="00F56B1C"/>
    <w:rsid w:val="00F62323"/>
    <w:rsid w:val="00F71482"/>
    <w:rsid w:val="00F76AAB"/>
    <w:rsid w:val="00F81C64"/>
    <w:rsid w:val="00F95C09"/>
    <w:rsid w:val="00F961FC"/>
    <w:rsid w:val="00FB24E7"/>
    <w:rsid w:val="00FD5465"/>
    <w:rsid w:val="00FE3A3F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5D7B"/>
  <w15:chartTrackingRefBased/>
  <w15:docId w15:val="{7CF29048-C9A4-4CCB-B4C2-06435BA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88"/>
  </w:style>
  <w:style w:type="paragraph" w:styleId="Footer">
    <w:name w:val="footer"/>
    <w:basedOn w:val="Normal"/>
    <w:link w:val="FooterChar"/>
    <w:uiPriority w:val="99"/>
    <w:unhideWhenUsed/>
    <w:rsid w:val="009A1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88"/>
  </w:style>
  <w:style w:type="paragraph" w:styleId="Revision">
    <w:name w:val="Revision"/>
    <w:hidden/>
    <w:uiPriority w:val="99"/>
    <w:semiHidden/>
    <w:rsid w:val="00ED4FD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2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4">
    <w:name w:val="Grid Table 4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87B2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C81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0" ma:contentTypeDescription="Create a new document." ma:contentTypeScope="" ma:versionID="8038ea38adc1796706612149e40f82ed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9e7ce582a663730143df414b504b3f14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7636C2-EEC1-4C19-A830-7F64F7E5A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B7F46-9021-4FAC-B86B-E02CF938D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366C4-2EA9-4452-9F90-ED1AAD75B5DA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customXml/itemProps4.xml><?xml version="1.0" encoding="utf-8"?>
<ds:datastoreItem xmlns:ds="http://schemas.openxmlformats.org/officeDocument/2006/customXml" ds:itemID="{89E207C8-4991-41A7-BA49-52078D2F9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954</Words>
  <Characters>5438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Tunnicliffe</dc:creator>
  <cp:keywords/>
  <dc:description/>
  <cp:lastModifiedBy>Maria Ashley</cp:lastModifiedBy>
  <cp:revision>33</cp:revision>
  <dcterms:created xsi:type="dcterms:W3CDTF">2023-11-22T17:34:00Z</dcterms:created>
  <dcterms:modified xsi:type="dcterms:W3CDTF">2024-10-16T11:51:00Z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</Properties>
</file>